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FFD" w:rsidRPr="00052FFD" w:rsidRDefault="00052FFD" w:rsidP="00052FFD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4 к годовому отчету </w:t>
      </w:r>
    </w:p>
    <w:p w:rsidR="00052FFD" w:rsidRDefault="00052FFD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лучших практик </w:t>
      </w:r>
      <w:r w:rsidRPr="00052FFD">
        <w:rPr>
          <w:rFonts w:ascii="Times New Roman" w:hAnsi="Times New Roman" w:cs="Times New Roman"/>
          <w:sz w:val="28"/>
          <w:szCs w:val="26"/>
        </w:rPr>
        <w:t xml:space="preserve">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«Смартека», принятых муниципальным образованием </w:t>
      </w:r>
      <w:r>
        <w:rPr>
          <w:rFonts w:ascii="Times New Roman" w:hAnsi="Times New Roman" w:cs="Times New Roman"/>
          <w:sz w:val="28"/>
          <w:szCs w:val="26"/>
        </w:rPr>
        <w:t xml:space="preserve">Краснодарского края </w:t>
      </w:r>
      <w:r w:rsidRPr="00052FFD">
        <w:rPr>
          <w:rFonts w:ascii="Times New Roman" w:hAnsi="Times New Roman" w:cs="Times New Roman"/>
          <w:sz w:val="28"/>
          <w:szCs w:val="26"/>
        </w:rPr>
        <w:t>для</w:t>
      </w:r>
      <w:r w:rsidR="00EC76C0">
        <w:rPr>
          <w:rFonts w:ascii="Times New Roman" w:hAnsi="Times New Roman" w:cs="Times New Roman"/>
          <w:sz w:val="28"/>
          <w:szCs w:val="26"/>
        </w:rPr>
        <w:t xml:space="preserve"> пилотной апробации (внедрения).</w:t>
      </w: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CE52B5" w:rsidRPr="00C75841" w:rsidRDefault="000751F1" w:rsidP="00CE52B5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" o:spid="_x0000_s1026" type="#_x0000_t202" style="position:absolute;margin-left:743.55pt;margin-top:15.6pt;width:21pt;height:6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" fillcolor="white [3201]" stroked="f" strokeweight=".5pt">
            <v:textbox>
              <w:txbxContent>
                <w:p w:rsidR="00E51891" w:rsidRDefault="00E51891"/>
              </w:txbxContent>
            </v:textbox>
          </v:shape>
        </w:pict>
      </w:r>
    </w:p>
    <w:p w:rsidR="00CE52B5" w:rsidRPr="00C75841" w:rsidRDefault="00CE52B5" w:rsidP="00CE52B5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817"/>
        <w:gridCol w:w="2552"/>
        <w:gridCol w:w="2551"/>
        <w:gridCol w:w="1294"/>
        <w:gridCol w:w="1825"/>
        <w:gridCol w:w="5747"/>
      </w:tblGrid>
      <w:tr w:rsidR="00EB1FB8" w:rsidTr="00EB1FB8">
        <w:tc>
          <w:tcPr>
            <w:tcW w:w="817" w:type="dxa"/>
          </w:tcPr>
          <w:p w:rsidR="00052FFD" w:rsidRPr="00A178FE" w:rsidRDefault="00052FFD" w:rsidP="00052FFD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№</w:t>
            </w:r>
          </w:p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2552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практики</w:t>
            </w:r>
          </w:p>
        </w:tc>
        <w:tc>
          <w:tcPr>
            <w:tcW w:w="2551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субъекта РФ (разработчика практики)</w:t>
            </w:r>
          </w:p>
        </w:tc>
        <w:tc>
          <w:tcPr>
            <w:tcW w:w="1294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1825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Этап внедрения практики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в муниципальном образовании </w:t>
            </w:r>
          </w:p>
        </w:tc>
        <w:tc>
          <w:tcPr>
            <w:tcW w:w="5747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Перечень достигнутых (или планируемых) результатов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по итогам внедрения практики </w:t>
            </w:r>
            <w:r w:rsidR="00BC290B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*</w:t>
            </w:r>
          </w:p>
        </w:tc>
      </w:tr>
      <w:tr w:rsidR="00EB1FB8" w:rsidTr="00EB1FB8">
        <w:tc>
          <w:tcPr>
            <w:tcW w:w="817" w:type="dxa"/>
          </w:tcPr>
          <w:p w:rsidR="00052FFD" w:rsidRPr="00BC052A" w:rsidRDefault="00B230ED" w:rsidP="00052FFD">
            <w:pPr>
              <w:rPr>
                <w:rFonts w:ascii="Times New Roman" w:hAnsi="Times New Roman" w:cs="Times New Roman"/>
              </w:rPr>
            </w:pPr>
            <w:r w:rsidRPr="00BC05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052FFD" w:rsidRPr="00BC052A" w:rsidRDefault="00BC052A" w:rsidP="00052FFD">
            <w:pPr>
              <w:rPr>
                <w:rFonts w:ascii="Times New Roman" w:hAnsi="Times New Roman" w:cs="Times New Roman"/>
              </w:rPr>
            </w:pPr>
            <w:r w:rsidRPr="00BC052A">
              <w:rPr>
                <w:rFonts w:ascii="Times New Roman" w:hAnsi="Times New Roman" w:cs="Times New Roman"/>
              </w:rPr>
              <w:t>Многофункциональный центр компетенций в сельскохозяйственной сфере</w:t>
            </w:r>
          </w:p>
        </w:tc>
        <w:tc>
          <w:tcPr>
            <w:tcW w:w="2551" w:type="dxa"/>
          </w:tcPr>
          <w:p w:rsidR="00052FFD" w:rsidRPr="00BC052A" w:rsidRDefault="00BC052A" w:rsidP="00052FFD">
            <w:pPr>
              <w:rPr>
                <w:rFonts w:ascii="Times New Roman" w:hAnsi="Times New Roman" w:cs="Times New Roman"/>
              </w:rPr>
            </w:pPr>
            <w:r w:rsidRPr="00BC052A">
              <w:rPr>
                <w:rFonts w:ascii="Times New Roman" w:hAnsi="Times New Roman" w:cs="Times New Roman"/>
              </w:rPr>
              <w:t>Белгородская область</w:t>
            </w:r>
          </w:p>
        </w:tc>
        <w:tc>
          <w:tcPr>
            <w:tcW w:w="1294" w:type="dxa"/>
          </w:tcPr>
          <w:p w:rsidR="00052FFD" w:rsidRPr="00BC052A" w:rsidRDefault="00052FFD" w:rsidP="00052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</w:tcPr>
          <w:p w:rsidR="00052FFD" w:rsidRPr="00BC052A" w:rsidRDefault="00BC052A" w:rsidP="00052FFD">
            <w:pPr>
              <w:rPr>
                <w:rFonts w:ascii="Times New Roman" w:hAnsi="Times New Roman" w:cs="Times New Roman"/>
              </w:rPr>
            </w:pPr>
            <w:r w:rsidRPr="00BC052A">
              <w:rPr>
                <w:rFonts w:ascii="Times New Roman" w:hAnsi="Times New Roman" w:cs="Times New Roman"/>
              </w:rPr>
              <w:t>Введена</w:t>
            </w:r>
          </w:p>
        </w:tc>
        <w:tc>
          <w:tcPr>
            <w:tcW w:w="5747" w:type="dxa"/>
          </w:tcPr>
          <w:p w:rsidR="00BC052A" w:rsidRPr="00BC052A" w:rsidRDefault="00BC052A" w:rsidP="00BC052A">
            <w:pPr>
              <w:pStyle w:val="ab"/>
              <w:jc w:val="both"/>
              <w:rPr>
                <w:rFonts w:ascii="Times New Roman" w:hAnsi="Times New Roman"/>
              </w:rPr>
            </w:pPr>
            <w:r w:rsidRPr="00BC052A">
              <w:rPr>
                <w:rFonts w:ascii="Times New Roman" w:hAnsi="Times New Roman"/>
              </w:rPr>
              <w:t xml:space="preserve">С председателями сельскохозяйственных потребительских сбытовых кооперативами на постоянной основе проводятся круглые столы о вовлечении в сельскохозяйственную кооперацию новых членов из числа субъектов МСП в АПК и личных подсобных хозяйств. После проведения круглых столов в 2022 году, в кооперативы вступило 5 человек из числа ЛПХ. Также проведены совещания участия в государственной программе «Развитие действующего кооператива». Ежегодно проводятся выездные совещания, которые проводит министерство сельского хозяйства и перерабатывающей промышленности Краснодарского края совместно с ГКУ КК Кубанским сельскохозяйственным информационно-консультационным центром. А также проводятся круглые столы с индивидуальными предпринимателями о создании дополнительного кооператива по переработке продукции овцеводства на территории Успенского района      </w:t>
            </w:r>
          </w:p>
          <w:p w:rsidR="00052FFD" w:rsidRPr="00BC052A" w:rsidRDefault="00052FFD" w:rsidP="00052FFD">
            <w:pPr>
              <w:rPr>
                <w:rFonts w:ascii="Times New Roman" w:hAnsi="Times New Roman" w:cs="Times New Roman"/>
              </w:rPr>
            </w:pPr>
          </w:p>
        </w:tc>
      </w:tr>
      <w:tr w:rsidR="00EB1FB8" w:rsidTr="00EB1FB8">
        <w:tc>
          <w:tcPr>
            <w:tcW w:w="817" w:type="dxa"/>
          </w:tcPr>
          <w:p w:rsidR="00B230ED" w:rsidRPr="006A5AE2" w:rsidRDefault="00B230ED" w:rsidP="00DB12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B230ED" w:rsidRPr="00A123E2" w:rsidRDefault="00B230ED" w:rsidP="00DB126C">
            <w:pPr>
              <w:rPr>
                <w:rFonts w:ascii="Times New Roman" w:hAnsi="Times New Roman" w:cs="Times New Roman"/>
                <w:highlight w:val="yellow"/>
              </w:rPr>
            </w:pPr>
            <w:r w:rsidRPr="00A123E2">
              <w:rPr>
                <w:rFonts w:ascii="Times New Roman" w:hAnsi="Times New Roman" w:cs="Times New Roman"/>
              </w:rPr>
              <w:t>«Автоматическая модерация анонсов культурно-досуговых мероприятий»</w:t>
            </w:r>
          </w:p>
        </w:tc>
        <w:tc>
          <w:tcPr>
            <w:tcW w:w="2551" w:type="dxa"/>
          </w:tcPr>
          <w:p w:rsidR="00B230ED" w:rsidRPr="00A123E2" w:rsidRDefault="00B230ED" w:rsidP="00DB126C">
            <w:pPr>
              <w:rPr>
                <w:rFonts w:ascii="Times New Roman" w:hAnsi="Times New Roman" w:cs="Times New Roman"/>
              </w:rPr>
            </w:pPr>
            <w:r w:rsidRPr="00A123E2">
              <w:rPr>
                <w:rFonts w:ascii="Times New Roman" w:hAnsi="Times New Roman" w:cs="Times New Roman"/>
              </w:rPr>
              <w:t>Белгородская область</w:t>
            </w:r>
          </w:p>
        </w:tc>
        <w:tc>
          <w:tcPr>
            <w:tcW w:w="1294" w:type="dxa"/>
          </w:tcPr>
          <w:p w:rsidR="00B230ED" w:rsidRPr="00A123E2" w:rsidRDefault="00B230ED" w:rsidP="00DB12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</w:tcPr>
          <w:p w:rsidR="00B230ED" w:rsidRPr="00A123E2" w:rsidRDefault="00B230ED" w:rsidP="00DB126C">
            <w:pPr>
              <w:rPr>
                <w:rFonts w:ascii="Times New Roman" w:hAnsi="Times New Roman" w:cs="Times New Roman"/>
              </w:rPr>
            </w:pPr>
            <w:r w:rsidRPr="00A123E2">
              <w:rPr>
                <w:rFonts w:ascii="Times New Roman" w:hAnsi="Times New Roman" w:cs="Times New Roman"/>
              </w:rPr>
              <w:t>Введена</w:t>
            </w:r>
          </w:p>
        </w:tc>
        <w:tc>
          <w:tcPr>
            <w:tcW w:w="5747" w:type="dxa"/>
          </w:tcPr>
          <w:p w:rsidR="00B230ED" w:rsidRPr="00194362" w:rsidRDefault="00B230ED" w:rsidP="00DB126C">
            <w:pPr>
              <w:rPr>
                <w:rFonts w:ascii="Times New Roman" w:hAnsi="Times New Roman" w:cs="Times New Roman"/>
                <w:highlight w:val="yellow"/>
              </w:rPr>
            </w:pPr>
            <w:r w:rsidRPr="00194362">
              <w:rPr>
                <w:rFonts w:ascii="Times New Roman" w:hAnsi="Times New Roman" w:cs="Times New Roman"/>
              </w:rPr>
              <w:t xml:space="preserve">На территории Успенского района реализуется национальный проект «Культура» включая три федеральных проекта: «Культурная среда», «Творческие люди» и «Цифровая культура». Цель проекта – увеличение к 2024 году в целом на 15% числа посещений </w:t>
            </w:r>
            <w:r w:rsidRPr="00194362">
              <w:rPr>
                <w:rFonts w:ascii="Times New Roman" w:hAnsi="Times New Roman" w:cs="Times New Roman"/>
              </w:rPr>
              <w:lastRenderedPageBreak/>
              <w:t>организаций культуры.</w:t>
            </w:r>
          </w:p>
        </w:tc>
      </w:tr>
      <w:tr w:rsidR="00BC10A6" w:rsidTr="00EB1FB8">
        <w:tc>
          <w:tcPr>
            <w:tcW w:w="817" w:type="dxa"/>
          </w:tcPr>
          <w:p w:rsidR="00BC10A6" w:rsidRPr="006A5AE2" w:rsidRDefault="001B14CD" w:rsidP="00DB12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552" w:type="dxa"/>
          </w:tcPr>
          <w:p w:rsidR="00BC10A6" w:rsidRPr="006A5AE2" w:rsidRDefault="00BC10A6" w:rsidP="00DB12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«Упрощение доступа субъектов малого и среднего  предпринимательства  к мерам финансовой и нефинансовой  государственной поддержки»</w:t>
            </w:r>
          </w:p>
        </w:tc>
        <w:tc>
          <w:tcPr>
            <w:tcW w:w="2551" w:type="dxa"/>
          </w:tcPr>
          <w:p w:rsidR="00BC10A6" w:rsidRPr="006A5AE2" w:rsidRDefault="00BC10A6" w:rsidP="00DB12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 край</w:t>
            </w:r>
          </w:p>
        </w:tc>
        <w:tc>
          <w:tcPr>
            <w:tcW w:w="1294" w:type="dxa"/>
          </w:tcPr>
          <w:p w:rsidR="00BC10A6" w:rsidRPr="006A5AE2" w:rsidRDefault="00BC10A6" w:rsidP="00DB12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</w:tcPr>
          <w:p w:rsidR="00BC10A6" w:rsidRPr="006A5AE2" w:rsidRDefault="00BC10A6" w:rsidP="00DB12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Введена</w:t>
            </w:r>
          </w:p>
        </w:tc>
        <w:tc>
          <w:tcPr>
            <w:tcW w:w="5747" w:type="dxa"/>
          </w:tcPr>
          <w:p w:rsidR="00BC10A6" w:rsidRPr="006A5AE2" w:rsidRDefault="00BC10A6" w:rsidP="00DB126C">
            <w:pPr>
              <w:ind w:firstLine="396"/>
              <w:jc w:val="both"/>
              <w:rPr>
                <w:rFonts w:ascii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 xml:space="preserve">Портал «Мой бизнес» - это </w:t>
            </w:r>
            <w:r w:rsidRPr="006A5AE2">
              <w:rPr>
                <w:rFonts w:ascii="Times New Roman" w:hAnsi="Times New Roman" w:cs="Times New Roman"/>
              </w:rPr>
              <w:t>все необходимые условия для развития бизнеса: от бесплатного обучения до помощи в получении льготного кредитования.</w:t>
            </w:r>
          </w:p>
          <w:p w:rsidR="00BC10A6" w:rsidRPr="006A5AE2" w:rsidRDefault="00BC10A6" w:rsidP="00DB126C">
            <w:pPr>
              <w:ind w:firstLine="396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>Благодаря порталу «Мой бизнес» предприниматели имеют возможность получить следующие виды поддержки:</w:t>
            </w:r>
          </w:p>
          <w:p w:rsidR="00BC10A6" w:rsidRPr="006A5AE2" w:rsidRDefault="00BC10A6" w:rsidP="00DB126C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информационно-консультационную; </w:t>
            </w:r>
          </w:p>
          <w:p w:rsidR="00BC10A6" w:rsidRPr="006A5AE2" w:rsidRDefault="00BC10A6" w:rsidP="00DB126C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имущественную; </w:t>
            </w:r>
          </w:p>
          <w:p w:rsidR="00BC10A6" w:rsidRPr="006A5AE2" w:rsidRDefault="00BC10A6" w:rsidP="00DB126C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финансовую; </w:t>
            </w:r>
          </w:p>
          <w:p w:rsidR="00BC10A6" w:rsidRPr="006A5AE2" w:rsidRDefault="00BC10A6" w:rsidP="00DB126C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в сфере инноваций и модернизации производства; </w:t>
            </w:r>
          </w:p>
          <w:p w:rsidR="00BC10A6" w:rsidRPr="006A5AE2" w:rsidRDefault="00BC10A6" w:rsidP="00DB126C">
            <w:pPr>
              <w:ind w:firstLine="396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•  </w:t>
            </w:r>
            <w:r w:rsidRPr="006A5AE2">
              <w:rPr>
                <w:rFonts w:ascii="Times New Roman" w:eastAsia="Times New Roman" w:hAnsi="Times New Roman" w:cs="Times New Roman"/>
              </w:rPr>
              <w:t xml:space="preserve">экспортную. </w:t>
            </w:r>
          </w:p>
          <w:p w:rsidR="00BC10A6" w:rsidRPr="006A5AE2" w:rsidRDefault="00BC10A6" w:rsidP="00DB126C">
            <w:pPr>
              <w:ind w:firstLine="396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 xml:space="preserve">Все услуги Центра можно получить бесплатно либо на льготных условиях. </w:t>
            </w:r>
          </w:p>
          <w:p w:rsidR="00BC10A6" w:rsidRPr="006A5AE2" w:rsidRDefault="00BC10A6" w:rsidP="00DB126C">
            <w:pPr>
              <w:ind w:firstLine="396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 xml:space="preserve">Любой гражданин района, в том числе школьники старше 14 лет и пенсионеры, желающие открыть свой бизнес или пройти обучение по программам бизнес-образования. </w:t>
            </w:r>
          </w:p>
          <w:p w:rsidR="00BC10A6" w:rsidRPr="006A5AE2" w:rsidRDefault="00BC10A6" w:rsidP="00DB126C">
            <w:pPr>
              <w:ind w:firstLine="396"/>
              <w:jc w:val="both"/>
              <w:rPr>
                <w:rFonts w:ascii="Times New Roman" w:eastAsia="Times New Roman" w:hAnsi="Times New Roman" w:cs="Times New Roman"/>
              </w:rPr>
            </w:pPr>
            <w:r w:rsidRPr="006A5AE2">
              <w:rPr>
                <w:rFonts w:ascii="Times New Roman" w:eastAsia="Times New Roman" w:hAnsi="Times New Roman" w:cs="Times New Roman"/>
              </w:rPr>
              <w:t>Обратиться за помощью также могут собственники и сотрудники средних и малых предприятий.</w:t>
            </w:r>
          </w:p>
          <w:p w:rsidR="00BC10A6" w:rsidRPr="006A5AE2" w:rsidRDefault="00BC10A6" w:rsidP="00DB126C">
            <w:pPr>
              <w:rPr>
                <w:rFonts w:ascii="Times New Roman" w:hAnsi="Times New Roman" w:cs="Times New Roman"/>
              </w:rPr>
            </w:pPr>
          </w:p>
        </w:tc>
      </w:tr>
      <w:tr w:rsidR="00EB1FB8" w:rsidTr="00EB1FB8">
        <w:tc>
          <w:tcPr>
            <w:tcW w:w="817" w:type="dxa"/>
          </w:tcPr>
          <w:p w:rsidR="00052FFD" w:rsidRPr="00FD0517" w:rsidRDefault="00FD0517" w:rsidP="00052FFD">
            <w:pPr>
              <w:rPr>
                <w:rFonts w:ascii="Times New Roman" w:hAnsi="Times New Roman" w:cs="Times New Roman"/>
              </w:rPr>
            </w:pPr>
            <w:r w:rsidRPr="00FD05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</w:tcPr>
          <w:p w:rsidR="00052FFD" w:rsidRPr="00FD0517" w:rsidRDefault="00FD0517" w:rsidP="00052FFD">
            <w:pPr>
              <w:rPr>
                <w:rFonts w:ascii="Times New Roman" w:hAnsi="Times New Roman" w:cs="Times New Roman"/>
              </w:rPr>
            </w:pPr>
            <w:r w:rsidRPr="00FD0517">
              <w:rPr>
                <w:rFonts w:ascii="Times New Roman" w:hAnsi="Times New Roman" w:cs="Times New Roman"/>
              </w:rPr>
              <w:t>Как сделать систему госзакупок удобной?</w:t>
            </w:r>
          </w:p>
        </w:tc>
        <w:tc>
          <w:tcPr>
            <w:tcW w:w="2551" w:type="dxa"/>
          </w:tcPr>
          <w:p w:rsidR="00052FFD" w:rsidRPr="00FD0517" w:rsidRDefault="00FD0517" w:rsidP="00052FFD">
            <w:pPr>
              <w:rPr>
                <w:rFonts w:ascii="Times New Roman" w:hAnsi="Times New Roman" w:cs="Times New Roman"/>
              </w:rPr>
            </w:pPr>
            <w:r w:rsidRPr="00FD0517">
              <w:rPr>
                <w:rFonts w:ascii="Times New Roman" w:hAnsi="Times New Roman" w:cs="Times New Roman"/>
              </w:rPr>
              <w:t>г. Москва</w:t>
            </w:r>
          </w:p>
        </w:tc>
        <w:tc>
          <w:tcPr>
            <w:tcW w:w="1294" w:type="dxa"/>
          </w:tcPr>
          <w:p w:rsidR="00052FFD" w:rsidRPr="00FD0517" w:rsidRDefault="00052FFD" w:rsidP="00052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</w:tcPr>
          <w:p w:rsidR="00052FFD" w:rsidRPr="00FD0517" w:rsidRDefault="00FD0517" w:rsidP="00052FFD">
            <w:pPr>
              <w:rPr>
                <w:rFonts w:ascii="Times New Roman" w:hAnsi="Times New Roman" w:cs="Times New Roman"/>
              </w:rPr>
            </w:pPr>
            <w:r w:rsidRPr="00FD0517">
              <w:rPr>
                <w:rFonts w:ascii="Times New Roman" w:hAnsi="Times New Roman" w:cs="Times New Roman"/>
              </w:rPr>
              <w:t>Введена</w:t>
            </w:r>
          </w:p>
        </w:tc>
        <w:tc>
          <w:tcPr>
            <w:tcW w:w="5747" w:type="dxa"/>
          </w:tcPr>
          <w:p w:rsidR="00052FFD" w:rsidRPr="00FD0517" w:rsidRDefault="00FD0517" w:rsidP="00052FFD">
            <w:pPr>
              <w:rPr>
                <w:rFonts w:ascii="Times New Roman" w:hAnsi="Times New Roman" w:cs="Times New Roman"/>
              </w:rPr>
            </w:pPr>
            <w:r w:rsidRPr="00FD0517">
              <w:rPr>
                <w:rFonts w:ascii="Times New Roman" w:hAnsi="Times New Roman" w:cs="Times New Roman"/>
              </w:rPr>
              <w:t>На основании соглашения о сотрудничестве между Краснодарским краем и департаментом по конкурентной политике г. Москвы, доля закупок малого объема по приобретению работ, товаров, услуг у единственного поставщика по пунктам 4 и 5 части 1 ст. 93 Федерального закона от 5 апреля 2013 года №44-ФЗ "О кнтрактной системе в сфере закупок товаров, работ, услуг для обеспечения государственных и муниципальных нужд" осуществляется через единный сайт закупок малого объема - "Портал поставщиков".</w:t>
            </w:r>
          </w:p>
        </w:tc>
      </w:tr>
      <w:tr w:rsidR="00EB1FB8" w:rsidTr="00EB1FB8">
        <w:tc>
          <w:tcPr>
            <w:tcW w:w="817" w:type="dxa"/>
          </w:tcPr>
          <w:p w:rsidR="00052FFD" w:rsidRPr="00825F3F" w:rsidRDefault="00825F3F" w:rsidP="00052FFD">
            <w:pPr>
              <w:rPr>
                <w:rFonts w:ascii="Times New Roman" w:hAnsi="Times New Roman" w:cs="Times New Roman"/>
              </w:rPr>
            </w:pPr>
            <w:r w:rsidRPr="00825F3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2" w:type="dxa"/>
          </w:tcPr>
          <w:p w:rsidR="00052FFD" w:rsidRPr="00825F3F" w:rsidRDefault="00825F3F" w:rsidP="00052FFD">
            <w:pPr>
              <w:rPr>
                <w:rFonts w:ascii="Times New Roman" w:hAnsi="Times New Roman" w:cs="Times New Roman"/>
              </w:rPr>
            </w:pPr>
            <w:r w:rsidRPr="00825F3F">
              <w:rPr>
                <w:rFonts w:ascii="Times New Roman" w:hAnsi="Times New Roman" w:cs="Times New Roman"/>
              </w:rPr>
              <w:t>Как обезопасить людей на пешеходных переходах от случайных наездов в темное время суток?</w:t>
            </w:r>
          </w:p>
        </w:tc>
        <w:tc>
          <w:tcPr>
            <w:tcW w:w="2551" w:type="dxa"/>
          </w:tcPr>
          <w:p w:rsidR="00052FFD" w:rsidRPr="00825F3F" w:rsidRDefault="00825F3F" w:rsidP="00052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Новгородская область</w:t>
            </w:r>
          </w:p>
        </w:tc>
        <w:tc>
          <w:tcPr>
            <w:tcW w:w="1294" w:type="dxa"/>
          </w:tcPr>
          <w:p w:rsidR="00052FFD" w:rsidRPr="00825F3F" w:rsidRDefault="00052FFD" w:rsidP="00052F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</w:tcPr>
          <w:p w:rsidR="00052FFD" w:rsidRPr="00825F3F" w:rsidRDefault="00825F3F" w:rsidP="00052FFD">
            <w:pPr>
              <w:rPr>
                <w:rFonts w:ascii="Times New Roman" w:hAnsi="Times New Roman" w:cs="Times New Roman"/>
              </w:rPr>
            </w:pPr>
            <w:r w:rsidRPr="00FD0517">
              <w:rPr>
                <w:rFonts w:ascii="Times New Roman" w:hAnsi="Times New Roman" w:cs="Times New Roman"/>
              </w:rPr>
              <w:t>Введена</w:t>
            </w:r>
          </w:p>
        </w:tc>
        <w:tc>
          <w:tcPr>
            <w:tcW w:w="5747" w:type="dxa"/>
          </w:tcPr>
          <w:p w:rsidR="00052FFD" w:rsidRPr="00825F3F" w:rsidRDefault="00825F3F" w:rsidP="00052FFD">
            <w:pPr>
              <w:rPr>
                <w:rFonts w:ascii="Times New Roman" w:hAnsi="Times New Roman" w:cs="Times New Roman"/>
              </w:rPr>
            </w:pPr>
            <w:r w:rsidRPr="00825F3F">
              <w:rPr>
                <w:rFonts w:ascii="Times New Roman" w:hAnsi="Times New Roman" w:cs="Times New Roman"/>
              </w:rPr>
              <w:t xml:space="preserve">В режиме ожидания светодиодный прожектор обеспечивает статичное освещение пешеходного перехода на пониженной мощности (регулируется и зависит от степени освещенности зоны контроля).При детекции пешехода в зоне контроля переходит в активный режим. Активируется динамический режим подсветки, которая </w:t>
            </w:r>
            <w:r w:rsidRPr="00825F3F">
              <w:rPr>
                <w:rFonts w:ascii="Times New Roman" w:hAnsi="Times New Roman" w:cs="Times New Roman"/>
              </w:rPr>
              <w:lastRenderedPageBreak/>
              <w:t>задействует дополнительную мощность соответствующего светодиодного модуля.</w:t>
            </w:r>
          </w:p>
        </w:tc>
      </w:tr>
    </w:tbl>
    <w:p w:rsidR="007E5E0F" w:rsidRDefault="000751F1" w:rsidP="00052F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51F1">
        <w:rPr>
          <w:noProof/>
          <w:lang w:eastAsia="ru-RU"/>
        </w:rPr>
        <w:lastRenderedPageBreak/>
        <w:pict>
          <v:rect id="Прямоугольник 1" o:spid="_x0000_s1027" style="position:absolute;margin-left:791.95pt;margin-top:0;width:42.75pt;height:70.5pt;z-index:251662336;visibility:visible;mso-position-horizontal-relative:page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" o:allowincell="f" stroked="f">
            <v:textbox style="layout-flow:vertical">
              <w:txbxContent>
                <w:p w:rsidR="00E51891" w:rsidRPr="00065CBA" w:rsidRDefault="00E51891" w:rsidP="00B71A30">
                  <w:pPr>
                    <w:jc w:val="center"/>
                    <w:rPr>
                      <w:rFonts w:asciiTheme="majorHAnsi" w:eastAsiaTheme="majorEastAsia" w:hAnsiTheme="majorHAnsi" w:cstheme="majorBidi"/>
                      <w:sz w:val="24"/>
                      <w:szCs w:val="24"/>
                    </w:rPr>
                  </w:pPr>
                </w:p>
              </w:txbxContent>
            </v:textbox>
            <w10:wrap anchorx="page" anchory="margin"/>
          </v:rect>
        </w:pict>
      </w:r>
    </w:p>
    <w:p w:rsidR="00C81FCF" w:rsidRPr="00B230ED" w:rsidRDefault="000751F1" w:rsidP="00B230ED">
      <w:pPr>
        <w:tabs>
          <w:tab w:val="left" w:pos="4251"/>
        </w:tabs>
        <w:spacing w:after="0"/>
        <w:jc w:val="center"/>
      </w:pPr>
      <w:r>
        <w:rPr>
          <w:noProof/>
          <w:lang w:eastAsia="ru-RU"/>
        </w:rPr>
        <w:pict>
          <v:shape id="Надпись 4" o:spid="_x0000_s1028" type="#_x0000_t202" style="position:absolute;left:0;text-align:left;margin-left:740.55pt;margin-top:31.1pt;width:33pt;height:5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" fillcolor="white [3201]" stroked="f" strokeweight=".5pt">
            <v:textbox>
              <w:txbxContent>
                <w:p w:rsidR="00E51891" w:rsidRDefault="00E51891"/>
              </w:txbxContent>
            </v:textbox>
          </v:shape>
        </w:pict>
      </w:r>
    </w:p>
    <w:p w:rsidR="00C81FCF" w:rsidRPr="00B860E9" w:rsidRDefault="00BC290B" w:rsidP="00BC290B">
      <w:pPr>
        <w:pStyle w:val="a5"/>
        <w:spacing w:after="0" w:line="240" w:lineRule="auto"/>
        <w:rPr>
          <w:rFonts w:ascii="Times New Roman" w:hAnsi="Times New Roman" w:cs="Times New Roman"/>
          <w:szCs w:val="28"/>
        </w:rPr>
      </w:pPr>
      <w:r w:rsidRPr="00B860E9">
        <w:rPr>
          <w:rFonts w:ascii="Times New Roman" w:hAnsi="Times New Roman" w:cs="Times New Roman"/>
          <w:szCs w:val="28"/>
        </w:rPr>
        <w:t>* Результаты указываются в измеримых количественных или качественных показа</w:t>
      </w:r>
      <w:r w:rsidR="00704593" w:rsidRPr="00B860E9">
        <w:rPr>
          <w:rFonts w:ascii="Times New Roman" w:hAnsi="Times New Roman" w:cs="Times New Roman"/>
          <w:szCs w:val="28"/>
        </w:rPr>
        <w:t>телях</w:t>
      </w:r>
    </w:p>
    <w:p w:rsidR="006B76CF" w:rsidRDefault="006B76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6CF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011" w:rsidRDefault="00820011">
      <w:pPr>
        <w:spacing w:after="0" w:line="240" w:lineRule="auto"/>
      </w:pPr>
      <w:r>
        <w:separator/>
      </w:r>
    </w:p>
  </w:endnote>
  <w:endnote w:type="continuationSeparator" w:id="1">
    <w:p w:rsidR="00820011" w:rsidRDefault="00820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011" w:rsidRDefault="00820011">
      <w:pPr>
        <w:spacing w:after="0" w:line="240" w:lineRule="auto"/>
      </w:pPr>
      <w:r>
        <w:separator/>
      </w:r>
    </w:p>
  </w:footnote>
  <w:footnote w:type="continuationSeparator" w:id="1">
    <w:p w:rsidR="00820011" w:rsidRDefault="00820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Pr="00291963" w:rsidRDefault="000751F1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0751F1">
      <w:rPr>
        <w:noProof/>
        <w:lang w:eastAsia="ru-RU"/>
      </w:rPr>
      <w:pict>
        <v:rect id="Прямоугольник 3" o:spid="_x0000_s46082" style="position:absolute;left:0;text-align:left;margin-left:-18.9pt;margin-top:261.65pt;width:60pt;height:70.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4"/>
                  </w:rPr>
                  <w:id w:val="-1497182228"/>
                  <w:docPartObj>
                    <w:docPartGallery w:val="Page Numbers (Margins)"/>
                    <w:docPartUnique/>
                  </w:docPartObj>
                </w:sdtPr>
                <w:sdtContent>
                  <w:p w:rsidR="00E51891" w:rsidRPr="0024712E" w:rsidRDefault="000751F1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</w:pPr>
                    <w:r w:rsidRPr="000751F1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begin"/>
                    </w:r>
                    <w:r w:rsidR="00E51891" w:rsidRPr="0024712E"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instrText>PAGE  \* MERGEFORMAT</w:instrText>
                    </w:r>
                    <w:r w:rsidRPr="000751F1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separate"/>
                    </w:r>
                    <w:r w:rsidR="00825F3F" w:rsidRPr="00825F3F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4"/>
                      </w:rPr>
                      <w:t>2</w:t>
                    </w:r>
                    <w:r w:rsidRPr="0024712E"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Default="000751F1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w:pict>
            <v:rect id="Прямоугольник 2" o:spid="_x0000_s46081" style="position:absolute;margin-left:-15.15pt;margin-top:257.15pt;width:60pt;height:70.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<v:textbox style="layout-flow:vertical">
                <w:txbxContent>
                  <w:p w:rsidR="00E51891" w:rsidRPr="00065CBA" w:rsidRDefault="00E5189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  <w:r w:rsidR="00E5189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E14091C"/>
    <w:multiLevelType w:val="hybridMultilevel"/>
    <w:tmpl w:val="3E709FA6"/>
    <w:lvl w:ilvl="0" w:tplc="0DDE38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49154"/>
    <o:shapelayout v:ext="edit">
      <o:idmap v:ext="edit" data="45"/>
    </o:shapelayout>
  </w:hdrShapeDefaults>
  <w:footnotePr>
    <w:footnote w:id="0"/>
    <w:footnote w:id="1"/>
  </w:footnotePr>
  <w:endnotePr>
    <w:endnote w:id="0"/>
    <w:endnote w:id="1"/>
  </w:endnotePr>
  <w:compat/>
  <w:rsids>
    <w:rsidRoot w:val="001A0796"/>
    <w:rsid w:val="00001419"/>
    <w:rsid w:val="000246AA"/>
    <w:rsid w:val="0002744B"/>
    <w:rsid w:val="00051008"/>
    <w:rsid w:val="00052FFD"/>
    <w:rsid w:val="00065CBA"/>
    <w:rsid w:val="00071C5A"/>
    <w:rsid w:val="000751F1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14CD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04593"/>
    <w:rsid w:val="0071145D"/>
    <w:rsid w:val="007638EC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20011"/>
    <w:rsid w:val="00825F3F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30C1B"/>
    <w:rsid w:val="0097600E"/>
    <w:rsid w:val="009C4958"/>
    <w:rsid w:val="00A04051"/>
    <w:rsid w:val="00A178FE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30ED"/>
    <w:rsid w:val="00B27D3D"/>
    <w:rsid w:val="00B43AF3"/>
    <w:rsid w:val="00B44B68"/>
    <w:rsid w:val="00B71A30"/>
    <w:rsid w:val="00B860E9"/>
    <w:rsid w:val="00BA288E"/>
    <w:rsid w:val="00BC052A"/>
    <w:rsid w:val="00BC10A6"/>
    <w:rsid w:val="00BC290B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A5CAD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B1FB8"/>
    <w:rsid w:val="00EC0283"/>
    <w:rsid w:val="00EC34BC"/>
    <w:rsid w:val="00EC4330"/>
    <w:rsid w:val="00EC76C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846D1"/>
    <w:rsid w:val="00F96A88"/>
    <w:rsid w:val="00FB5AD2"/>
    <w:rsid w:val="00FD0002"/>
    <w:rsid w:val="00FD0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BC05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9DF28-F002-4F68-A234-604A32A5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Пользователь</cp:lastModifiedBy>
  <cp:revision>25</cp:revision>
  <cp:lastPrinted>2020-12-17T12:58:00Z</cp:lastPrinted>
  <dcterms:created xsi:type="dcterms:W3CDTF">2020-12-02T06:49:00Z</dcterms:created>
  <dcterms:modified xsi:type="dcterms:W3CDTF">2023-02-09T09:17:00Z</dcterms:modified>
</cp:coreProperties>
</file>